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41D5" w14:textId="77777777" w:rsidR="00BF4C40" w:rsidRDefault="00BF4C40" w:rsidP="00BF4C4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5C4C"/>
          <w:sz w:val="20"/>
          <w:szCs w:val="20"/>
        </w:rPr>
      </w:pPr>
      <w:r>
        <w:rPr>
          <w:rStyle w:val="Strong"/>
          <w:rFonts w:ascii="Arial" w:hAnsi="Arial" w:cs="Arial"/>
          <w:color w:val="665C4C"/>
          <w:sz w:val="20"/>
          <w:szCs w:val="20"/>
        </w:rPr>
        <w:t>Kathy Harris</w:t>
      </w:r>
      <w:r>
        <w:rPr>
          <w:rFonts w:ascii="Arial" w:hAnsi="Arial" w:cs="Arial"/>
          <w:color w:val="665C4C"/>
          <w:sz w:val="20"/>
          <w:szCs w:val="20"/>
        </w:rPr>
        <w:t> is an author by way of a “divine detour” into the Nashville entertainment business. After graduating with a Communications degree from Southern Illinois University, she moved to Tennessee to work in the Christian music industry. That position soon transitioned into what would become a long-tenured Country music marketing career.</w:t>
      </w:r>
    </w:p>
    <w:p w14:paraId="54F971A7" w14:textId="77777777" w:rsidR="00BF4C40" w:rsidRDefault="00BF4C40" w:rsidP="00BF4C4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5C4C"/>
          <w:sz w:val="20"/>
          <w:szCs w:val="20"/>
        </w:rPr>
      </w:pPr>
      <w:r>
        <w:rPr>
          <w:rFonts w:ascii="Arial" w:hAnsi="Arial" w:cs="Arial"/>
          <w:color w:val="665C4C"/>
          <w:sz w:val="20"/>
          <w:szCs w:val="20"/>
        </w:rPr>
        <w:t>For several years, Kathy freelanced entertainment biographies and wrote, as well as ghost wrote, news stories and columns for various music publications. In 2007, she sold her first Christian non-fiction story, “Walk on Water,” which was included in Thomas Nelson’s </w:t>
      </w:r>
      <w:r>
        <w:rPr>
          <w:rStyle w:val="Strong"/>
          <w:rFonts w:ascii="Arial" w:hAnsi="Arial" w:cs="Arial"/>
          <w:color w:val="665C4C"/>
          <w:sz w:val="20"/>
          <w:szCs w:val="20"/>
        </w:rPr>
        <w:t>All My Bad Habits I Learned from Grandpa</w:t>
      </w:r>
      <w:r>
        <w:rPr>
          <w:rFonts w:ascii="Arial" w:hAnsi="Arial" w:cs="Arial"/>
          <w:color w:val="665C4C"/>
          <w:sz w:val="20"/>
          <w:szCs w:val="20"/>
        </w:rPr>
        <w:t>. That same year one of her devotions was published in </w:t>
      </w:r>
      <w:r>
        <w:rPr>
          <w:rStyle w:val="Strong"/>
          <w:rFonts w:ascii="Arial" w:hAnsi="Arial" w:cs="Arial"/>
          <w:color w:val="665C4C"/>
          <w:sz w:val="20"/>
          <w:szCs w:val="20"/>
        </w:rPr>
        <w:t>The One Year Life Verse Devotional</w:t>
      </w:r>
      <w:r>
        <w:rPr>
          <w:rFonts w:ascii="Arial" w:hAnsi="Arial" w:cs="Arial"/>
          <w:color w:val="665C4C"/>
          <w:sz w:val="20"/>
          <w:szCs w:val="20"/>
        </w:rPr>
        <w:t> from Tyndale House. She also contributed “Blooms of Wisdom” to the Chicken Soup for the Soul 2010 release </w:t>
      </w:r>
      <w:r>
        <w:rPr>
          <w:rStyle w:val="Strong"/>
          <w:rFonts w:ascii="Arial" w:hAnsi="Arial" w:cs="Arial"/>
          <w:color w:val="665C4C"/>
          <w:sz w:val="20"/>
          <w:szCs w:val="20"/>
        </w:rPr>
        <w:t>Thanks, Mom</w:t>
      </w:r>
      <w:r>
        <w:rPr>
          <w:rFonts w:ascii="Arial" w:hAnsi="Arial" w:cs="Arial"/>
          <w:color w:val="665C4C"/>
          <w:sz w:val="20"/>
          <w:szCs w:val="20"/>
        </w:rPr>
        <w:t> and “He Who Laughs Last Is the Weiner” for the Chicken Soup for the Soul 2019 release </w:t>
      </w:r>
      <w:r>
        <w:rPr>
          <w:rStyle w:val="Strong"/>
          <w:rFonts w:ascii="Arial" w:hAnsi="Arial" w:cs="Arial"/>
          <w:color w:val="665C4C"/>
          <w:sz w:val="20"/>
          <w:szCs w:val="20"/>
        </w:rPr>
        <w:t>Life Lessons from the Dog</w:t>
      </w:r>
      <w:r>
        <w:rPr>
          <w:rFonts w:ascii="Arial" w:hAnsi="Arial" w:cs="Arial"/>
          <w:color w:val="665C4C"/>
          <w:sz w:val="20"/>
          <w:szCs w:val="20"/>
        </w:rPr>
        <w:t>.</w:t>
      </w:r>
    </w:p>
    <w:p w14:paraId="0089F574" w14:textId="77777777" w:rsidR="00BF4C40" w:rsidRDefault="00BF4C40" w:rsidP="00BF4C4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5C4C"/>
          <w:sz w:val="20"/>
          <w:szCs w:val="20"/>
        </w:rPr>
      </w:pPr>
      <w:r>
        <w:rPr>
          <w:rFonts w:ascii="Arial" w:hAnsi="Arial" w:cs="Arial"/>
          <w:color w:val="665C4C"/>
          <w:sz w:val="20"/>
          <w:szCs w:val="20"/>
        </w:rPr>
        <w:t>Abingdon Press published </w:t>
      </w:r>
      <w:r>
        <w:rPr>
          <w:rStyle w:val="Strong"/>
          <w:rFonts w:ascii="Arial" w:hAnsi="Arial" w:cs="Arial"/>
          <w:color w:val="665C4C"/>
          <w:sz w:val="20"/>
          <w:szCs w:val="20"/>
        </w:rPr>
        <w:t>The Road to Mercy</w:t>
      </w:r>
      <w:r>
        <w:rPr>
          <w:rFonts w:ascii="Arial" w:hAnsi="Arial" w:cs="Arial"/>
          <w:color w:val="665C4C"/>
          <w:sz w:val="20"/>
          <w:szCs w:val="20"/>
        </w:rPr>
        <w:t>, Kathy’s debut Christian novel, in September 2012. Iron Stream Fiction released</w:t>
      </w:r>
      <w:r>
        <w:rPr>
          <w:rStyle w:val="apple-converted-space"/>
          <w:rFonts w:ascii="Arial" w:hAnsi="Arial" w:cs="Arial"/>
          <w:color w:val="665C4C"/>
          <w:sz w:val="20"/>
          <w:szCs w:val="20"/>
        </w:rPr>
        <w:t> </w:t>
      </w:r>
      <w:r>
        <w:rPr>
          <w:rStyle w:val="Strong"/>
          <w:rFonts w:ascii="Arial" w:hAnsi="Arial" w:cs="Arial"/>
          <w:color w:val="665C4C"/>
          <w:sz w:val="20"/>
          <w:szCs w:val="20"/>
        </w:rPr>
        <w:t>Deadly Commitment</w:t>
      </w:r>
      <w:r>
        <w:rPr>
          <w:rFonts w:ascii="Arial" w:hAnsi="Arial" w:cs="Arial"/>
          <w:color w:val="665C4C"/>
          <w:sz w:val="20"/>
          <w:szCs w:val="20"/>
        </w:rPr>
        <w:t>, the first book in Kathy's </w:t>
      </w:r>
      <w:r>
        <w:rPr>
          <w:rStyle w:val="Emphasis"/>
          <w:rFonts w:ascii="Arial" w:hAnsi="Arial" w:cs="Arial"/>
          <w:color w:val="665C4C"/>
          <w:sz w:val="20"/>
          <w:szCs w:val="20"/>
        </w:rPr>
        <w:t>The Deadly Secrets</w:t>
      </w:r>
      <w:r>
        <w:rPr>
          <w:rStyle w:val="apple-converted-space"/>
          <w:rFonts w:ascii="Arial" w:hAnsi="Arial" w:cs="Arial"/>
          <w:color w:val="665C4C"/>
          <w:sz w:val="20"/>
          <w:szCs w:val="20"/>
        </w:rPr>
        <w:t> </w:t>
      </w:r>
      <w:r>
        <w:rPr>
          <w:rFonts w:ascii="Arial" w:hAnsi="Arial" w:cs="Arial"/>
          <w:color w:val="665C4C"/>
          <w:sz w:val="20"/>
          <w:szCs w:val="20"/>
        </w:rPr>
        <w:t>romantic suspense series in 2019. The second book in the series, </w:t>
      </w:r>
      <w:r>
        <w:rPr>
          <w:rStyle w:val="Strong"/>
          <w:rFonts w:ascii="Arial" w:hAnsi="Arial" w:cs="Arial"/>
          <w:color w:val="665C4C"/>
          <w:sz w:val="20"/>
          <w:szCs w:val="20"/>
        </w:rPr>
        <w:t>Deadly Connection</w:t>
      </w:r>
      <w:r>
        <w:rPr>
          <w:rFonts w:ascii="Arial" w:hAnsi="Arial" w:cs="Arial"/>
          <w:color w:val="665C4C"/>
          <w:sz w:val="20"/>
          <w:szCs w:val="20"/>
        </w:rPr>
        <w:t>, releases in October 2021.</w:t>
      </w:r>
    </w:p>
    <w:p w14:paraId="479A1831" w14:textId="2455C630" w:rsidR="00BF4C40" w:rsidRDefault="00BF4C40" w:rsidP="00BF4C4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5C4C"/>
          <w:sz w:val="20"/>
          <w:szCs w:val="20"/>
        </w:rPr>
      </w:pPr>
      <w:r>
        <w:rPr>
          <w:rFonts w:ascii="Arial" w:hAnsi="Arial" w:cs="Arial"/>
          <w:color w:val="665C4C"/>
          <w:sz w:val="20"/>
          <w:szCs w:val="20"/>
        </w:rPr>
        <w:t xml:space="preserve">Kathy is a former </w:t>
      </w:r>
      <w:r w:rsidRPr="00BF4C40">
        <w:rPr>
          <w:rStyle w:val="Strong"/>
          <w:rFonts w:ascii="Arial" w:hAnsi="Arial" w:cs="Arial"/>
          <w:b w:val="0"/>
          <w:bCs w:val="0"/>
          <w:color w:val="665C4C"/>
          <w:sz w:val="20"/>
          <w:szCs w:val="20"/>
        </w:rPr>
        <w:t>ACFW Genesis Awards Finalist</w:t>
      </w:r>
      <w:r>
        <w:rPr>
          <w:rStyle w:val="Strong"/>
          <w:rFonts w:ascii="Arial" w:hAnsi="Arial" w:cs="Arial"/>
          <w:b w:val="0"/>
          <w:bCs w:val="0"/>
          <w:color w:val="665C4C"/>
          <w:sz w:val="20"/>
          <w:szCs w:val="20"/>
        </w:rPr>
        <w:t xml:space="preserve"> and a former</w:t>
      </w:r>
      <w:r>
        <w:rPr>
          <w:rFonts w:ascii="Arial" w:hAnsi="Arial" w:cs="Arial"/>
          <w:color w:val="665C4C"/>
          <w:sz w:val="20"/>
          <w:szCs w:val="20"/>
        </w:rPr>
        <w:t xml:space="preserve"> category winner in the</w:t>
      </w:r>
      <w:r>
        <w:rPr>
          <w:rStyle w:val="apple-converted-space"/>
          <w:rFonts w:ascii="Arial" w:hAnsi="Arial" w:cs="Arial"/>
          <w:color w:val="665C4C"/>
          <w:sz w:val="20"/>
          <w:szCs w:val="20"/>
        </w:rPr>
        <w:t> </w:t>
      </w:r>
      <w:r w:rsidRPr="00BF4C40">
        <w:rPr>
          <w:rStyle w:val="Strong"/>
          <w:rFonts w:ascii="Arial" w:hAnsi="Arial" w:cs="Arial"/>
          <w:b w:val="0"/>
          <w:bCs w:val="0"/>
          <w:color w:val="665C4C"/>
          <w:sz w:val="20"/>
          <w:szCs w:val="20"/>
        </w:rPr>
        <w:t>RWA/FHL Touched by Love</w:t>
      </w:r>
      <w:r>
        <w:rPr>
          <w:rFonts w:ascii="Arial" w:hAnsi="Arial" w:cs="Arial"/>
          <w:color w:val="665C4C"/>
          <w:sz w:val="20"/>
          <w:szCs w:val="20"/>
        </w:rPr>
        <w:t> contest. She was included in</w:t>
      </w:r>
      <w:r>
        <w:rPr>
          <w:rStyle w:val="apple-converted-space"/>
          <w:rFonts w:ascii="Arial" w:hAnsi="Arial" w:cs="Arial"/>
          <w:color w:val="665C4C"/>
          <w:sz w:val="20"/>
          <w:szCs w:val="20"/>
        </w:rPr>
        <w:t> </w:t>
      </w:r>
      <w:r>
        <w:rPr>
          <w:rStyle w:val="Emphasis"/>
          <w:rFonts w:ascii="Arial" w:hAnsi="Arial" w:cs="Arial"/>
          <w:color w:val="665C4C"/>
          <w:sz w:val="20"/>
          <w:szCs w:val="20"/>
        </w:rPr>
        <w:t>Family Fiction</w:t>
      </w:r>
      <w:r>
        <w:rPr>
          <w:rStyle w:val="apple-converted-space"/>
          <w:rFonts w:ascii="Arial" w:hAnsi="Arial" w:cs="Arial"/>
          <w:color w:val="665C4C"/>
          <w:sz w:val="20"/>
          <w:szCs w:val="20"/>
        </w:rPr>
        <w:t> </w:t>
      </w:r>
      <w:r>
        <w:rPr>
          <w:rFonts w:ascii="Arial" w:hAnsi="Arial" w:cs="Arial"/>
          <w:color w:val="665C4C"/>
          <w:sz w:val="20"/>
          <w:szCs w:val="20"/>
        </w:rPr>
        <w:t>magazine’s list of ‘five new voices encouraging and challenging the modern woman.’ She was also a featured panelist at the 2012 Southern Festival of Books.</w:t>
      </w:r>
    </w:p>
    <w:p w14:paraId="7D9EDA5A" w14:textId="6D63B9E3" w:rsidR="00BF4C40" w:rsidRDefault="00BF4C40" w:rsidP="00BF4C4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5C4C"/>
          <w:sz w:val="20"/>
          <w:szCs w:val="20"/>
        </w:rPr>
      </w:pPr>
      <w:r>
        <w:rPr>
          <w:rFonts w:ascii="Arial" w:hAnsi="Arial" w:cs="Arial"/>
          <w:color w:val="665C4C"/>
          <w:sz w:val="20"/>
          <w:szCs w:val="20"/>
        </w:rPr>
        <w:t>A member of American Christian Fiction Writers (ACFW), Middle Tennessee American Christian Fiction Writers, the Christian Authors Network</w:t>
      </w:r>
      <w:r w:rsidR="003206E9">
        <w:rPr>
          <w:rFonts w:ascii="Arial" w:hAnsi="Arial" w:cs="Arial"/>
          <w:color w:val="665C4C"/>
          <w:sz w:val="20"/>
          <w:szCs w:val="20"/>
        </w:rPr>
        <w:t xml:space="preserve"> (CAN)</w:t>
      </w:r>
      <w:r>
        <w:rPr>
          <w:rFonts w:ascii="Arial" w:hAnsi="Arial" w:cs="Arial"/>
          <w:color w:val="665C4C"/>
          <w:sz w:val="20"/>
          <w:szCs w:val="20"/>
        </w:rPr>
        <w:t>, and Faith</w:t>
      </w:r>
      <w:r w:rsidR="003206E9">
        <w:rPr>
          <w:rFonts w:ascii="Arial" w:hAnsi="Arial" w:cs="Arial"/>
          <w:color w:val="665C4C"/>
          <w:sz w:val="20"/>
          <w:szCs w:val="20"/>
        </w:rPr>
        <w:t>,</w:t>
      </w:r>
      <w:r>
        <w:rPr>
          <w:rFonts w:ascii="Arial" w:hAnsi="Arial" w:cs="Arial"/>
          <w:color w:val="665C4C"/>
          <w:sz w:val="20"/>
          <w:szCs w:val="20"/>
        </w:rPr>
        <w:t xml:space="preserve"> Hope </w:t>
      </w:r>
      <w:r w:rsidR="003206E9">
        <w:rPr>
          <w:rFonts w:ascii="Arial" w:hAnsi="Arial" w:cs="Arial"/>
          <w:color w:val="665C4C"/>
          <w:sz w:val="20"/>
          <w:szCs w:val="20"/>
        </w:rPr>
        <w:t xml:space="preserve">&amp; </w:t>
      </w:r>
      <w:r>
        <w:rPr>
          <w:rFonts w:ascii="Arial" w:hAnsi="Arial" w:cs="Arial"/>
          <w:color w:val="665C4C"/>
          <w:sz w:val="20"/>
          <w:szCs w:val="20"/>
        </w:rPr>
        <w:t>Love Christian Writers (FHLCW), she is a former publicity chairman for Middle Tennessee Christian Writers (MTCW) and a former member of The Book Club Network Volunteer Board of Directors. Follow Kathy on</w:t>
      </w:r>
      <w:r>
        <w:rPr>
          <w:rStyle w:val="apple-converted-space"/>
          <w:rFonts w:ascii="Arial" w:hAnsi="Arial" w:cs="Arial"/>
          <w:color w:val="665C4C"/>
          <w:sz w:val="20"/>
          <w:szCs w:val="20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337AB7"/>
            <w:sz w:val="20"/>
            <w:szCs w:val="20"/>
          </w:rPr>
          <w:t>Facebook</w:t>
        </w:r>
      </w:hyperlink>
      <w:r>
        <w:rPr>
          <w:rFonts w:ascii="Arial" w:hAnsi="Arial" w:cs="Arial"/>
          <w:color w:val="665C4C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665C4C"/>
          <w:sz w:val="20"/>
          <w:szCs w:val="20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337AB7"/>
            <w:sz w:val="20"/>
            <w:szCs w:val="20"/>
          </w:rPr>
          <w:t>Twitter</w:t>
        </w:r>
      </w:hyperlink>
      <w:r>
        <w:rPr>
          <w:rFonts w:ascii="Arial" w:hAnsi="Arial" w:cs="Arial"/>
          <w:color w:val="665C4C"/>
          <w:sz w:val="20"/>
          <w:szCs w:val="20"/>
        </w:rPr>
        <w:t> and</w:t>
      </w:r>
      <w:r>
        <w:rPr>
          <w:rStyle w:val="apple-converted-space"/>
          <w:rFonts w:ascii="Arial" w:hAnsi="Arial" w:cs="Arial"/>
          <w:color w:val="665C4C"/>
          <w:sz w:val="20"/>
          <w:szCs w:val="20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337AB7"/>
            <w:sz w:val="20"/>
            <w:szCs w:val="20"/>
          </w:rPr>
          <w:t>Instagram</w:t>
        </w:r>
      </w:hyperlink>
      <w:r>
        <w:rPr>
          <w:rFonts w:ascii="Arial" w:hAnsi="Arial" w:cs="Arial"/>
          <w:color w:val="665C4C"/>
          <w:sz w:val="20"/>
          <w:szCs w:val="20"/>
        </w:rPr>
        <w:t>.</w:t>
      </w:r>
    </w:p>
    <w:p w14:paraId="26C913CB" w14:textId="4DA94224" w:rsidR="00EF5D8A" w:rsidRPr="00BF4C40" w:rsidRDefault="00EF5D8A" w:rsidP="00BF4C40"/>
    <w:sectPr w:rsidR="00EF5D8A" w:rsidRPr="00BF4C40" w:rsidSect="000F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72"/>
    <w:rsid w:val="000F4AF5"/>
    <w:rsid w:val="002C0052"/>
    <w:rsid w:val="003206E9"/>
    <w:rsid w:val="00556BB3"/>
    <w:rsid w:val="00BF4C40"/>
    <w:rsid w:val="00D75D72"/>
    <w:rsid w:val="00E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04D1"/>
  <w14:defaultImageDpi w14:val="32767"/>
  <w15:chartTrackingRefBased/>
  <w15:docId w15:val="{5866A658-BB69-4849-BC07-02BCB45E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D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75D72"/>
    <w:rPr>
      <w:b/>
      <w:bCs/>
    </w:rPr>
  </w:style>
  <w:style w:type="character" w:customStyle="1" w:styleId="apple-converted-space">
    <w:name w:val="apple-converted-space"/>
    <w:basedOn w:val="DefaultParagraphFont"/>
    <w:rsid w:val="00D75D72"/>
  </w:style>
  <w:style w:type="character" w:styleId="Emphasis">
    <w:name w:val="Emphasis"/>
    <w:basedOn w:val="DefaultParagraphFont"/>
    <w:uiPriority w:val="20"/>
    <w:qFormat/>
    <w:rsid w:val="00D75D7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75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kathyharris_author" TargetMode="External"/><Relationship Id="rId5" Type="http://schemas.openxmlformats.org/officeDocument/2006/relationships/hyperlink" Target="https://twitter.com/divinedetour" TargetMode="External"/><Relationship Id="rId4" Type="http://schemas.openxmlformats.org/officeDocument/2006/relationships/hyperlink" Target="https://www.facebook.com/KathyHarris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Harris</dc:creator>
  <cp:keywords/>
  <dc:description/>
  <cp:lastModifiedBy>Kathy Harris</cp:lastModifiedBy>
  <cp:revision>4</cp:revision>
  <dcterms:created xsi:type="dcterms:W3CDTF">2021-09-06T14:27:00Z</dcterms:created>
  <dcterms:modified xsi:type="dcterms:W3CDTF">2021-09-06T14:46:00Z</dcterms:modified>
</cp:coreProperties>
</file>